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CD" w:rsidRPr="00EC2798" w:rsidRDefault="007D2BCD" w:rsidP="007D2BC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EC279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Несанкционированный митинг —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 и т.д.).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Порядок проведения публичных массовых мероприятий – митингов, собраний, шествий, установлен Федеральным законом № 54-ФЗ от 19.06.2004 «О собраниях, митингах, демонстрациях, шествиях и пикетированиях».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— они подлежат ответственности наравне с прочими участниками правонарушения.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Применяется наказание в административном порядке ст. ст. 20.2 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</w:t>
      </w:r>
      <w:proofErr w:type="gramStart"/>
      <w:r>
        <w:rPr>
          <w:rFonts w:ascii="Montserrat" w:hAnsi="Montserrat"/>
          <w:color w:val="000000"/>
        </w:rPr>
        <w:t>не достижения</w:t>
      </w:r>
      <w:proofErr w:type="gramEnd"/>
      <w:r>
        <w:rPr>
          <w:rFonts w:ascii="Montserrat" w:hAnsi="Montserrat"/>
          <w:color w:val="000000"/>
        </w:rPr>
        <w:t xml:space="preserve"> несовершеннолетним возраста привлечения к административной ответственности, т.е. 16 лет) к установленной законом ответственности </w:t>
      </w:r>
      <w:r>
        <w:rPr>
          <w:rStyle w:val="a4"/>
          <w:rFonts w:ascii="Montserrat" w:hAnsi="Montserrat"/>
          <w:color w:val="000000"/>
        </w:rPr>
        <w:t>от 10 до 20 тысяч рублей штраф</w:t>
      </w:r>
      <w:r>
        <w:rPr>
          <w:rFonts w:ascii="Montserrat" w:hAnsi="Montserrat"/>
          <w:color w:val="000000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 </w:t>
      </w:r>
      <w:r>
        <w:rPr>
          <w:rStyle w:val="a4"/>
          <w:rFonts w:ascii="Montserrat" w:hAnsi="Montserrat"/>
          <w:color w:val="000000"/>
        </w:rPr>
        <w:t>от 150 до 300 тысяч рублей или обязательные работы на срок до двухсот часов.</w:t>
      </w:r>
      <w:r>
        <w:rPr>
          <w:rFonts w:ascii="Montserrat" w:hAnsi="Montserrat"/>
          <w:color w:val="000000"/>
        </w:rPr>
        <w:t xml:space="preserve"> Предусмотрен </w:t>
      </w:r>
      <w:r>
        <w:rPr>
          <w:rFonts w:ascii="Montserrat" w:hAnsi="Montserrat"/>
          <w:color w:val="000000"/>
        </w:rPr>
        <w:lastRenderedPageBreak/>
        <w:t>также административный арест на срок</w:t>
      </w:r>
      <w:r>
        <w:rPr>
          <w:rFonts w:ascii="Montserrat" w:hAnsi="Montserrat"/>
          <w:color w:val="000000"/>
        </w:rPr>
        <w:br/>
        <w:t>до 30 суток.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Организатором публичного мероприятия могут быть один 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 на котором принято решение о создании организации или объединения, принят устав, сформированы руководящие и контрольно-ревизионный органы.</w:t>
      </w:r>
      <w:proofErr w:type="gramEnd"/>
      <w:r>
        <w:rPr>
          <w:rFonts w:ascii="Montserrat" w:hAnsi="Montserrat"/>
          <w:color w:val="000000"/>
        </w:rPr>
        <w:t xml:space="preserve"> Все учредители общественного объединения имеют равные права и </w:t>
      </w:r>
      <w:proofErr w:type="gramStart"/>
      <w:r>
        <w:rPr>
          <w:rFonts w:ascii="Montserrat" w:hAnsi="Montserrat"/>
          <w:color w:val="000000"/>
        </w:rPr>
        <w:t>несут равные обязанности</w:t>
      </w:r>
      <w:proofErr w:type="gramEnd"/>
      <w:r>
        <w:rPr>
          <w:rFonts w:ascii="Montserrat" w:hAnsi="Montserrat"/>
          <w:color w:val="000000"/>
        </w:rPr>
        <w:t>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Членами общественного объединения являются обучающиеся или воспитанники,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право избирать и быть избранными</w:t>
      </w:r>
      <w:r>
        <w:rPr>
          <w:rFonts w:ascii="Montserrat" w:hAnsi="Montserrat"/>
          <w:color w:val="000000"/>
        </w:rPr>
        <w:br/>
        <w:t>в руководящие органы данного объединения, а также контролировать деятельность руководящих органов общественного объединения в соответствии с его уставом.</w:t>
      </w:r>
    </w:p>
    <w:p w:rsidR="007D2BCD" w:rsidRDefault="007D2BCD" w:rsidP="007D2BC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846866" w:rsidRDefault="00846866"/>
    <w:sectPr w:rsidR="0084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E"/>
    <w:rsid w:val="00197E7E"/>
    <w:rsid w:val="007D2BCD"/>
    <w:rsid w:val="00846866"/>
    <w:rsid w:val="00E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2023-06-04T17:14:00Z</cp:lastPrinted>
  <dcterms:created xsi:type="dcterms:W3CDTF">2023-06-04T17:12:00Z</dcterms:created>
  <dcterms:modified xsi:type="dcterms:W3CDTF">2023-06-04T17:14:00Z</dcterms:modified>
</cp:coreProperties>
</file>